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471F6" w14:textId="6B9FF54F" w:rsidR="00B32460" w:rsidRPr="002D45FC" w:rsidRDefault="00B32460" w:rsidP="002D45FC">
      <w:pPr>
        <w:bidi/>
        <w:rPr>
          <w:rFonts w:asciiTheme="minorBidi" w:hAnsiTheme="minorBidi"/>
        </w:rPr>
      </w:pPr>
      <w:r w:rsidRPr="002D45FC">
        <w:rPr>
          <w:rFonts w:asciiTheme="minorBidi" w:hAnsiTheme="minorBidi" w:cs="Arial"/>
          <w:rtl/>
        </w:rPr>
        <w:t>بيان صحفي رقم. 36/2024</w:t>
      </w:r>
    </w:p>
    <w:p w14:paraId="02B3AC00" w14:textId="37B64CF6" w:rsidR="00B32460" w:rsidRDefault="00B32460" w:rsidP="00B32460">
      <w:pPr>
        <w:bidi/>
        <w:rPr>
          <w:rFonts w:asciiTheme="minorBidi" w:hAnsiTheme="minorBidi" w:cs="Arial"/>
          <w:b/>
          <w:bCs/>
        </w:rPr>
      </w:pPr>
      <w:r w:rsidRPr="00B32460">
        <w:rPr>
          <w:rFonts w:asciiTheme="minorBidi" w:hAnsiTheme="minorBidi" w:cs="Arial"/>
          <w:b/>
          <w:bCs/>
          <w:rtl/>
        </w:rPr>
        <w:t xml:space="preserve">مزيد من الربحية </w:t>
      </w:r>
      <w:proofErr w:type="gramStart"/>
      <w:r w:rsidRPr="00B32460">
        <w:rPr>
          <w:rFonts w:asciiTheme="minorBidi" w:hAnsiTheme="minorBidi" w:cs="Arial"/>
          <w:b/>
          <w:bCs/>
          <w:rtl/>
        </w:rPr>
        <w:t>و مزيد</w:t>
      </w:r>
      <w:proofErr w:type="gramEnd"/>
      <w:r w:rsidRPr="00B32460">
        <w:rPr>
          <w:rFonts w:asciiTheme="minorBidi" w:hAnsiTheme="minorBidi" w:cs="Arial"/>
          <w:b/>
          <w:bCs/>
          <w:rtl/>
        </w:rPr>
        <w:t xml:space="preserve"> </w:t>
      </w:r>
      <w:r>
        <w:rPr>
          <w:rFonts w:asciiTheme="minorBidi" w:hAnsiTheme="minorBidi" w:cs="Arial" w:hint="cs"/>
          <w:b/>
          <w:bCs/>
          <w:rtl/>
          <w:lang w:bidi="ar-EG"/>
        </w:rPr>
        <w:t xml:space="preserve">من </w:t>
      </w:r>
      <w:r w:rsidRPr="00B32460">
        <w:rPr>
          <w:rFonts w:asciiTheme="minorBidi" w:hAnsiTheme="minorBidi" w:cs="Arial"/>
          <w:b/>
          <w:bCs/>
          <w:rtl/>
        </w:rPr>
        <w:t xml:space="preserve">الدقة: </w:t>
      </w:r>
      <w:r>
        <w:rPr>
          <w:rFonts w:asciiTheme="minorBidi" w:hAnsiTheme="minorBidi" w:cs="Arial" w:hint="cs"/>
          <w:b/>
          <w:bCs/>
          <w:rtl/>
        </w:rPr>
        <w:t xml:space="preserve">فى </w:t>
      </w:r>
      <w:r w:rsidRPr="00B32460">
        <w:rPr>
          <w:rFonts w:asciiTheme="minorBidi" w:hAnsiTheme="minorBidi" w:cs="Arial"/>
          <w:b/>
          <w:bCs/>
        </w:rPr>
        <w:t>EIMA</w:t>
      </w:r>
      <w:r w:rsidRPr="00B32460">
        <w:rPr>
          <w:rFonts w:asciiTheme="minorBidi" w:hAnsiTheme="minorBidi" w:cs="Arial"/>
          <w:b/>
          <w:bCs/>
          <w:rtl/>
        </w:rPr>
        <w:t xml:space="preserve"> ثورة الروبوتات في الحقول</w:t>
      </w:r>
    </w:p>
    <w:p w14:paraId="1CC2FB4B" w14:textId="3A8AA5D4" w:rsidR="003932CA" w:rsidRDefault="00B32460" w:rsidP="00B32460">
      <w:pPr>
        <w:bidi/>
        <w:rPr>
          <w:rFonts w:asciiTheme="minorBidi" w:hAnsiTheme="minorBidi" w:cs="Arial"/>
          <w:rtl/>
        </w:rPr>
      </w:pPr>
      <w:r w:rsidRPr="00B32460">
        <w:rPr>
          <w:rFonts w:asciiTheme="minorBidi" w:hAnsiTheme="minorBidi" w:cs="Arial"/>
          <w:rtl/>
        </w:rPr>
        <w:t xml:space="preserve">تتطور الروبوتات في الزراعة بسرعة في جميع أنحاء العالم. وفي العام الماضي وحده ظهرت حوالي </w:t>
      </w:r>
      <w:proofErr w:type="gramStart"/>
      <w:r w:rsidRPr="00B32460">
        <w:rPr>
          <w:rFonts w:asciiTheme="minorBidi" w:hAnsiTheme="minorBidi" w:cs="Arial"/>
          <w:rtl/>
        </w:rPr>
        <w:t>مائة</w:t>
      </w:r>
      <w:proofErr w:type="gramEnd"/>
      <w:r w:rsidRPr="00B32460">
        <w:rPr>
          <w:rFonts w:asciiTheme="minorBidi" w:hAnsiTheme="minorBidi" w:cs="Arial"/>
          <w:rtl/>
        </w:rPr>
        <w:t xml:space="preserve"> شركة متخصصة. وتصبح الروبوتات جنبًا إلى جنب مع الرقمنة والذكاء الاصطناعي جزءًا لا يتجزأ من الأنشطة الزراعية. </w:t>
      </w:r>
      <w:r>
        <w:rPr>
          <w:rFonts w:asciiTheme="minorBidi" w:hAnsiTheme="minorBidi" w:cs="Arial" w:hint="cs"/>
          <w:rtl/>
        </w:rPr>
        <w:t>تم تسليط الضوء على هذا الموضوع فى</w:t>
      </w:r>
      <w:r w:rsidRPr="00B32460">
        <w:rPr>
          <w:rFonts w:asciiTheme="minorBidi" w:hAnsiTheme="minorBidi" w:cs="Arial"/>
          <w:rtl/>
        </w:rPr>
        <w:t xml:space="preserve"> </w:t>
      </w:r>
      <w:r w:rsidRPr="00B32460">
        <w:rPr>
          <w:rFonts w:asciiTheme="minorBidi" w:hAnsiTheme="minorBidi"/>
        </w:rPr>
        <w:t>EIMA</w:t>
      </w:r>
      <w:r w:rsidRPr="00B32460">
        <w:rPr>
          <w:rFonts w:asciiTheme="minorBidi" w:hAnsiTheme="minorBidi" w:cs="Arial"/>
          <w:rtl/>
        </w:rPr>
        <w:t>، المعرض الدولي للآلات الزراعية والبستنة.</w:t>
      </w:r>
    </w:p>
    <w:p w14:paraId="0BA65F5B" w14:textId="659F940C" w:rsidR="00B32460" w:rsidRDefault="00EF3E76" w:rsidP="00B32460">
      <w:pPr>
        <w:bidi/>
        <w:rPr>
          <w:rFonts w:asciiTheme="minorBidi" w:hAnsiTheme="minorBidi" w:cs="Arial"/>
          <w:rtl/>
        </w:rPr>
      </w:pPr>
      <w:r>
        <w:rPr>
          <w:rFonts w:asciiTheme="minorBidi" w:hAnsiTheme="minorBidi" w:cs="Arial" w:hint="cs"/>
          <w:rtl/>
        </w:rPr>
        <w:t xml:space="preserve">فهى </w:t>
      </w:r>
      <w:r w:rsidR="00B32460">
        <w:rPr>
          <w:rFonts w:asciiTheme="minorBidi" w:hAnsiTheme="minorBidi" w:cs="Arial" w:hint="cs"/>
          <w:rtl/>
        </w:rPr>
        <w:t>ت</w:t>
      </w:r>
      <w:r w:rsidR="00B32460" w:rsidRPr="00B32460">
        <w:rPr>
          <w:rFonts w:asciiTheme="minorBidi" w:hAnsiTheme="minorBidi" w:cs="Arial"/>
          <w:rtl/>
        </w:rPr>
        <w:t>ساعد أصحاب المشاريع الزراعية على خفض تكاليف الإنتاج وتحسين العمليات التشغيلية، وكذلك تعويض النقص الحالي في العمالة، وهي مشكلة تؤثر على القطاع الأولي بأكمله. لقد أحدثت الروبوتات بالفعل ثورة في العمل في الحقول، حتى في إيطاليا. في الواقع، فه</w:t>
      </w:r>
      <w:r w:rsidR="00B32460">
        <w:rPr>
          <w:rFonts w:asciiTheme="minorBidi" w:hAnsiTheme="minorBidi" w:cs="Arial" w:hint="cs"/>
          <w:rtl/>
        </w:rPr>
        <w:t>ى</w:t>
      </w:r>
      <w:r w:rsidR="00B32460" w:rsidRPr="00B32460">
        <w:rPr>
          <w:rFonts w:asciiTheme="minorBidi" w:hAnsiTheme="minorBidi" w:cs="Arial"/>
          <w:rtl/>
        </w:rPr>
        <w:t xml:space="preserve"> </w:t>
      </w:r>
      <w:r w:rsidR="00B32460">
        <w:rPr>
          <w:rFonts w:asciiTheme="minorBidi" w:hAnsiTheme="minorBidi" w:cs="Arial" w:hint="cs"/>
          <w:rtl/>
        </w:rPr>
        <w:t>ت</w:t>
      </w:r>
      <w:r w:rsidR="00B32460" w:rsidRPr="00B32460">
        <w:rPr>
          <w:rFonts w:asciiTheme="minorBidi" w:hAnsiTheme="minorBidi" w:cs="Arial"/>
          <w:rtl/>
        </w:rPr>
        <w:t>سمح بالحصول على ربحية أكبر وأيضًا بتطوير الزراعة الدقيقة بشكل متزايد، وتقليل استخدام الموارد إلى الحد الأدنى، وفي الوقت نفسه تقليل تأثير الإنتاج على البيئة. الروبوتات هي ابتكار تكنولوجي يعمل إلى جانب الرقمنة والذكاء الاصطناعي</w:t>
      </w:r>
      <w:r w:rsidR="00B32460">
        <w:rPr>
          <w:rFonts w:asciiTheme="minorBidi" w:hAnsiTheme="minorBidi" w:cs="Arial" w:hint="cs"/>
          <w:rtl/>
        </w:rPr>
        <w:t xml:space="preserve"> </w:t>
      </w:r>
      <w:r w:rsidR="00B32460" w:rsidRPr="00B32460">
        <w:rPr>
          <w:rFonts w:asciiTheme="minorBidi" w:hAnsiTheme="minorBidi" w:cs="Arial"/>
          <w:rtl/>
        </w:rPr>
        <w:t>على تشكيل مستقبل الزراعة.</w:t>
      </w:r>
    </w:p>
    <w:p w14:paraId="24C1DF5F" w14:textId="77777777" w:rsidR="00EF3E76" w:rsidRDefault="00F72373" w:rsidP="00F72373">
      <w:pPr>
        <w:bidi/>
        <w:rPr>
          <w:rFonts w:asciiTheme="minorBidi" w:hAnsiTheme="minorBidi" w:cs="Arial"/>
          <w:rtl/>
        </w:rPr>
      </w:pPr>
      <w:r w:rsidRPr="00F72373">
        <w:rPr>
          <w:rFonts w:asciiTheme="minorBidi" w:hAnsiTheme="minorBidi" w:cs="Arial"/>
          <w:rtl/>
        </w:rPr>
        <w:t xml:space="preserve">هذه هي وجهات النظر الجديدة على وجه التحديد التي تمت مناقشتها في </w:t>
      </w:r>
      <w:r w:rsidRPr="00F72373">
        <w:rPr>
          <w:rFonts w:asciiTheme="minorBidi" w:hAnsiTheme="minorBidi"/>
        </w:rPr>
        <w:t>EIMA</w:t>
      </w:r>
      <w:r w:rsidRPr="00F72373">
        <w:rPr>
          <w:rFonts w:asciiTheme="minorBidi" w:hAnsiTheme="minorBidi" w:cs="Arial"/>
          <w:rtl/>
        </w:rPr>
        <w:t xml:space="preserve">، المعرض الدولي لآلات الزراعة والمساحات الخضراء الذي يقام في </w:t>
      </w:r>
      <w:r w:rsidRPr="00F72373">
        <w:rPr>
          <w:rFonts w:asciiTheme="minorBidi" w:hAnsiTheme="minorBidi"/>
        </w:rPr>
        <w:t>BolognaFiere</w:t>
      </w:r>
      <w:r w:rsidRPr="00F72373">
        <w:rPr>
          <w:rFonts w:asciiTheme="minorBidi" w:hAnsiTheme="minorBidi" w:cs="Arial"/>
          <w:rtl/>
        </w:rPr>
        <w:t xml:space="preserve">، وذلك بفضل </w:t>
      </w:r>
      <w:proofErr w:type="spellStart"/>
      <w:r>
        <w:rPr>
          <w:rFonts w:asciiTheme="minorBidi" w:hAnsiTheme="minorBidi" w:cs="Arial" w:hint="cs"/>
          <w:rtl/>
        </w:rPr>
        <w:t>لقائين</w:t>
      </w:r>
      <w:proofErr w:type="spellEnd"/>
      <w:r w:rsidRPr="00F72373">
        <w:rPr>
          <w:rFonts w:asciiTheme="minorBidi" w:hAnsiTheme="minorBidi" w:cs="Arial"/>
          <w:rtl/>
        </w:rPr>
        <w:t xml:space="preserve"> مع خبراء في هذا القطاع: "الروبوتات الزراعية، المستقبل هو الآن" (التي روجت لها </w:t>
      </w:r>
      <w:r w:rsidRPr="00F72373">
        <w:rPr>
          <w:rFonts w:asciiTheme="minorBidi" w:hAnsiTheme="minorBidi"/>
        </w:rPr>
        <w:t>Fira</w:t>
      </w:r>
      <w:r>
        <w:rPr>
          <w:rFonts w:asciiTheme="minorBidi" w:hAnsiTheme="minorBidi" w:hint="cs"/>
          <w:rtl/>
        </w:rPr>
        <w:t xml:space="preserve"> </w:t>
      </w:r>
      <w:proofErr w:type="gramStart"/>
      <w:r>
        <w:rPr>
          <w:rFonts w:asciiTheme="minorBidi" w:hAnsiTheme="minorBidi" w:hint="cs"/>
          <w:rtl/>
        </w:rPr>
        <w:t>و</w:t>
      </w:r>
      <w:r w:rsidRPr="00F72373">
        <w:rPr>
          <w:rFonts w:asciiTheme="minorBidi" w:hAnsiTheme="minorBidi" w:cs="Arial"/>
          <w:rtl/>
        </w:rPr>
        <w:t xml:space="preserve"> </w:t>
      </w:r>
      <w:proofErr w:type="spellStart"/>
      <w:r w:rsidRPr="00F72373">
        <w:rPr>
          <w:rFonts w:asciiTheme="minorBidi" w:hAnsiTheme="minorBidi"/>
        </w:rPr>
        <w:t>Aef</w:t>
      </w:r>
      <w:proofErr w:type="spellEnd"/>
      <w:proofErr w:type="gramEnd"/>
      <w:r w:rsidRPr="00F72373">
        <w:rPr>
          <w:rFonts w:asciiTheme="minorBidi" w:hAnsiTheme="minorBidi" w:cs="Arial"/>
          <w:rtl/>
        </w:rPr>
        <w:t xml:space="preserve"> و</w:t>
      </w:r>
      <w:proofErr w:type="spellStart"/>
      <w:r w:rsidRPr="00F72373">
        <w:rPr>
          <w:rFonts w:asciiTheme="minorBidi" w:hAnsiTheme="minorBidi"/>
        </w:rPr>
        <w:t>Tevel</w:t>
      </w:r>
      <w:proofErr w:type="spellEnd"/>
      <w:r w:rsidRPr="00F72373">
        <w:rPr>
          <w:rFonts w:asciiTheme="minorBidi" w:hAnsiTheme="minorBidi" w:cs="Arial"/>
          <w:rtl/>
        </w:rPr>
        <w:t xml:space="preserve"> و</w:t>
      </w:r>
      <w:r w:rsidRPr="00F72373">
        <w:rPr>
          <w:rFonts w:asciiTheme="minorBidi" w:hAnsiTheme="minorBidi"/>
        </w:rPr>
        <w:t xml:space="preserve">Field </w:t>
      </w:r>
      <w:proofErr w:type="spellStart"/>
      <w:r w:rsidRPr="00F72373">
        <w:rPr>
          <w:rFonts w:asciiTheme="minorBidi" w:hAnsiTheme="minorBidi"/>
        </w:rPr>
        <w:t>Robotics</w:t>
      </w:r>
      <w:proofErr w:type="spellEnd"/>
      <w:r>
        <w:rPr>
          <w:rFonts w:asciiTheme="minorBidi" w:hAnsiTheme="minorBidi" w:cs="Arial" w:hint="cs"/>
          <w:rtl/>
        </w:rPr>
        <w:t xml:space="preserve"> </w:t>
      </w:r>
      <w:r w:rsidRPr="00F72373">
        <w:rPr>
          <w:rFonts w:asciiTheme="minorBidi" w:hAnsiTheme="minorBidi" w:cs="Arial"/>
          <w:rtl/>
        </w:rPr>
        <w:t>و</w:t>
      </w:r>
      <w:proofErr w:type="spellStart"/>
      <w:r w:rsidRPr="00F72373">
        <w:rPr>
          <w:rFonts w:asciiTheme="minorBidi" w:hAnsiTheme="minorBidi"/>
        </w:rPr>
        <w:t>Arvatec</w:t>
      </w:r>
      <w:proofErr w:type="spellEnd"/>
      <w:r w:rsidRPr="00F72373">
        <w:rPr>
          <w:rFonts w:asciiTheme="minorBidi" w:hAnsiTheme="minorBidi" w:cs="Arial"/>
          <w:rtl/>
        </w:rPr>
        <w:t xml:space="preserve"> و</w:t>
      </w:r>
      <w:proofErr w:type="spellStart"/>
      <w:r w:rsidRPr="00F72373">
        <w:rPr>
          <w:rFonts w:asciiTheme="minorBidi" w:hAnsiTheme="minorBidi"/>
        </w:rPr>
        <w:t>FederUnacoma</w:t>
      </w:r>
      <w:proofErr w:type="spellEnd"/>
      <w:r w:rsidRPr="00F72373">
        <w:rPr>
          <w:rFonts w:asciiTheme="minorBidi" w:hAnsiTheme="minorBidi" w:cs="Arial"/>
          <w:rtl/>
        </w:rPr>
        <w:t xml:space="preserve">) و"عصر حاملات الأدوات المستقلة في الزراعة"، الذي نظمته </w:t>
      </w:r>
      <w:proofErr w:type="spellStart"/>
      <w:r w:rsidRPr="00F72373">
        <w:rPr>
          <w:rFonts w:asciiTheme="minorBidi" w:hAnsiTheme="minorBidi"/>
        </w:rPr>
        <w:t>Edagricole</w:t>
      </w:r>
      <w:proofErr w:type="spellEnd"/>
      <w:r w:rsidRPr="00F72373">
        <w:rPr>
          <w:rFonts w:asciiTheme="minorBidi" w:hAnsiTheme="minorBidi" w:cs="Arial"/>
          <w:rtl/>
        </w:rPr>
        <w:t>.</w:t>
      </w:r>
    </w:p>
    <w:p w14:paraId="213E3E61" w14:textId="1A160E2F" w:rsidR="00F72373" w:rsidRPr="00F72373" w:rsidRDefault="00F72373" w:rsidP="00EF3E76">
      <w:pPr>
        <w:bidi/>
        <w:rPr>
          <w:rFonts w:asciiTheme="minorBidi" w:hAnsiTheme="minorBidi" w:cs="Arial"/>
        </w:rPr>
      </w:pPr>
      <w:r w:rsidRPr="00F72373">
        <w:rPr>
          <w:rFonts w:asciiTheme="minorBidi" w:hAnsiTheme="minorBidi" w:cs="Arial"/>
          <w:rtl/>
        </w:rPr>
        <w:t xml:space="preserve"> "في عالم التقنيات الجديدة، نرى دائمًا نفس الديناميكية - يوضح </w:t>
      </w:r>
      <w:r w:rsidRPr="00F72373">
        <w:rPr>
          <w:rFonts w:asciiTheme="minorBidi" w:hAnsiTheme="minorBidi" w:cs="Arial"/>
        </w:rPr>
        <w:t>Matteo Matteucci</w:t>
      </w:r>
      <w:r w:rsidRPr="00F72373">
        <w:rPr>
          <w:rFonts w:asciiTheme="minorBidi" w:hAnsiTheme="minorBidi" w:cs="Arial"/>
          <w:rtl/>
        </w:rPr>
        <w:t xml:space="preserve">، من </w:t>
      </w:r>
      <w:r w:rsidRPr="00F72373">
        <w:rPr>
          <w:rFonts w:asciiTheme="minorBidi" w:hAnsiTheme="minorBidi" w:cs="Arial"/>
        </w:rPr>
        <w:t>Politecnico di Milano</w:t>
      </w:r>
      <w:r w:rsidRPr="00F72373">
        <w:rPr>
          <w:rFonts w:asciiTheme="minorBidi" w:hAnsiTheme="minorBidi" w:cs="Arial"/>
          <w:rtl/>
        </w:rPr>
        <w:t>-. نرى منحنى يبدأ بذروة الاستخدام ثم ينخفض.</w:t>
      </w:r>
      <w:r w:rsidR="00EF3E76">
        <w:rPr>
          <w:rFonts w:asciiTheme="minorBidi" w:hAnsiTheme="minorBidi" w:cs="Arial" w:hint="cs"/>
          <w:rtl/>
        </w:rPr>
        <w:t xml:space="preserve"> </w:t>
      </w:r>
      <w:r w:rsidRPr="00F72373">
        <w:rPr>
          <w:rFonts w:asciiTheme="minorBidi" w:hAnsiTheme="minorBidi" w:cs="Arial"/>
          <w:rtl/>
        </w:rPr>
        <w:t xml:space="preserve">ديناميكية تتعلق أيضًا بالروبوتات: في القطاع الزراعي، بدأت بالفعل تصبح حقيقة قادرة على دعم جميع المحاصيل. وإذا تم تجهيزهم ببرامج تعتمد على الذكاء الاصطناعي، فيمكنهم أيضًا التعلم من الأخطاء وبالتالي تحسين أدائهم. لدرجة أن هذا الواقع يدفع إلى ولادة العديد من الشركات المتخصصة في إنتاج الروبوتات المخصصة لدعم رائد الأعمال الزراعي. وفي العام الماضي وحده، تم إنشاء حوالي </w:t>
      </w:r>
      <w:proofErr w:type="gramStart"/>
      <w:r w:rsidRPr="00F72373">
        <w:rPr>
          <w:rFonts w:asciiTheme="minorBidi" w:hAnsiTheme="minorBidi" w:cs="Arial"/>
          <w:rtl/>
        </w:rPr>
        <w:t>مائة</w:t>
      </w:r>
      <w:proofErr w:type="gramEnd"/>
      <w:r w:rsidRPr="00F72373">
        <w:rPr>
          <w:rFonts w:asciiTheme="minorBidi" w:hAnsiTheme="minorBidi" w:cs="Arial"/>
          <w:rtl/>
        </w:rPr>
        <w:t xml:space="preserve"> حول العالم، مما يؤكد كيف تغير الروبوتات عمليات الإنتاج الزراعي. إن المزايا التي توفرها الروبوتات عديدة ولا ترتبط فقط بالربحية والاستدامة. فهي تسمح على سبيل المثال بالتعامل مع الطفيليات بشكل أكثر فعالية ودقة وتنفيذ العمل الزراعي بطريقة أكثر كفاءة وأمانًا واستدامة، مع التدخلات عند الطلب. وهذا هو السبب وراء فتح سيناريوهات التطوير ذات الإمكانات الكبيرة على المستوى العالمي لسوق الروبوتات الميدانية.</w:t>
      </w:r>
    </w:p>
    <w:p w14:paraId="6BEBE029" w14:textId="77777777" w:rsidR="00F72373" w:rsidRPr="00F72373" w:rsidRDefault="00F72373" w:rsidP="00F72373">
      <w:pPr>
        <w:bidi/>
        <w:rPr>
          <w:rFonts w:asciiTheme="minorBidi" w:hAnsiTheme="minorBidi" w:cs="Arial"/>
        </w:rPr>
      </w:pPr>
    </w:p>
    <w:p w14:paraId="02C77186" w14:textId="618736CC" w:rsidR="00F72373" w:rsidRPr="002D45FC" w:rsidRDefault="00F72373" w:rsidP="00F72373">
      <w:pPr>
        <w:bidi/>
        <w:rPr>
          <w:rFonts w:asciiTheme="minorBidi" w:hAnsiTheme="minorBidi"/>
          <w:b/>
          <w:bCs/>
          <w:i/>
          <w:iCs/>
        </w:rPr>
      </w:pPr>
      <w:r w:rsidRPr="00F72373">
        <w:rPr>
          <w:rFonts w:asciiTheme="minorBidi" w:hAnsiTheme="minorBidi" w:cs="Arial"/>
          <w:b/>
          <w:bCs/>
          <w:rtl/>
        </w:rPr>
        <w:t xml:space="preserve"> </w:t>
      </w:r>
      <w:r w:rsidRPr="002D45FC">
        <w:rPr>
          <w:rFonts w:asciiTheme="minorBidi" w:hAnsiTheme="minorBidi" w:cs="Arial"/>
          <w:b/>
          <w:bCs/>
          <w:i/>
          <w:iCs/>
          <w:rtl/>
        </w:rPr>
        <w:t>بولونيا</w:t>
      </w:r>
      <w:r w:rsidR="002D45FC" w:rsidRPr="002D45FC">
        <w:rPr>
          <w:rFonts w:asciiTheme="minorBidi" w:hAnsiTheme="minorBidi" w:cs="Arial" w:hint="cs"/>
          <w:b/>
          <w:bCs/>
          <w:i/>
          <w:iCs/>
          <w:rtl/>
        </w:rPr>
        <w:t xml:space="preserve"> </w:t>
      </w:r>
      <w:r w:rsidR="002D45FC" w:rsidRPr="002D45FC">
        <w:rPr>
          <w:rFonts w:asciiTheme="minorBidi" w:hAnsiTheme="minorBidi" w:cs="Arial"/>
          <w:b/>
          <w:bCs/>
          <w:i/>
          <w:iCs/>
          <w:lang w:val="en-GB"/>
        </w:rPr>
        <w:t>Bologna</w:t>
      </w:r>
      <w:r w:rsidRPr="002D45FC">
        <w:rPr>
          <w:rFonts w:asciiTheme="minorBidi" w:hAnsiTheme="minorBidi" w:cs="Arial"/>
          <w:b/>
          <w:bCs/>
          <w:i/>
          <w:iCs/>
          <w:rtl/>
        </w:rPr>
        <w:t>، 7 نوفمبر 2024</w:t>
      </w:r>
    </w:p>
    <w:sectPr w:rsidR="00F72373" w:rsidRPr="002D45FC"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D4"/>
    <w:rsid w:val="002D45FC"/>
    <w:rsid w:val="002E50D4"/>
    <w:rsid w:val="003932CA"/>
    <w:rsid w:val="004A38AE"/>
    <w:rsid w:val="005B495C"/>
    <w:rsid w:val="00AD45D1"/>
    <w:rsid w:val="00AE7342"/>
    <w:rsid w:val="00B32460"/>
    <w:rsid w:val="00C22CEF"/>
    <w:rsid w:val="00EF3E76"/>
    <w:rsid w:val="00F72373"/>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0DB9"/>
  <w15:chartTrackingRefBased/>
  <w15:docId w15:val="{9DC026FE-54E7-4B71-B265-32CBF377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E5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5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50D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E50D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50D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50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50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50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50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50D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50D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50D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E50D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50D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50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50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50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50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5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50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50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50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50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50D4"/>
    <w:rPr>
      <w:i/>
      <w:iCs/>
      <w:color w:val="404040" w:themeColor="text1" w:themeTint="BF"/>
    </w:rPr>
  </w:style>
  <w:style w:type="paragraph" w:styleId="Paragrafoelenco">
    <w:name w:val="List Paragraph"/>
    <w:basedOn w:val="Normale"/>
    <w:uiPriority w:val="34"/>
    <w:qFormat/>
    <w:rsid w:val="002E50D4"/>
    <w:pPr>
      <w:ind w:left="720"/>
      <w:contextualSpacing/>
    </w:pPr>
  </w:style>
  <w:style w:type="character" w:styleId="Enfasiintensa">
    <w:name w:val="Intense Emphasis"/>
    <w:basedOn w:val="Carpredefinitoparagrafo"/>
    <w:uiPriority w:val="21"/>
    <w:qFormat/>
    <w:rsid w:val="002E50D4"/>
    <w:rPr>
      <w:i/>
      <w:iCs/>
      <w:color w:val="2F5496" w:themeColor="accent1" w:themeShade="BF"/>
    </w:rPr>
  </w:style>
  <w:style w:type="paragraph" w:styleId="Citazioneintensa">
    <w:name w:val="Intense Quote"/>
    <w:basedOn w:val="Normale"/>
    <w:next w:val="Normale"/>
    <w:link w:val="CitazioneintensaCarattere"/>
    <w:uiPriority w:val="30"/>
    <w:qFormat/>
    <w:rsid w:val="002E5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50D4"/>
    <w:rPr>
      <w:i/>
      <w:iCs/>
      <w:color w:val="2F5496" w:themeColor="accent1" w:themeShade="BF"/>
    </w:rPr>
  </w:style>
  <w:style w:type="character" w:styleId="Riferimentointenso">
    <w:name w:val="Intense Reference"/>
    <w:basedOn w:val="Carpredefinitoparagrafo"/>
    <w:uiPriority w:val="32"/>
    <w:qFormat/>
    <w:rsid w:val="002E5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325</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4</cp:revision>
  <dcterms:created xsi:type="dcterms:W3CDTF">2024-11-07T20:37:00Z</dcterms:created>
  <dcterms:modified xsi:type="dcterms:W3CDTF">2024-11-07T22:53:00Z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2024-11-07T20:56:03Z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77b849cd-53cd-4e03-955c-9ad3254d3535</vt:lpwstr>
  </property>
  <property fmtid="{D5CDD505-2E9C-101B-9397-08002B2CF9AE}" pid="8" name="MSIP_Label_defa4170-0d19-0005-0004-bc88714345d2_ContentBits">
    <vt:lpwstr>0</vt:lpwstr>
  </property>
</Properties>
</file>